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高新区一般公共预算支出情况说明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szCs w:val="32"/>
        </w:rPr>
      </w:pPr>
      <w:r>
        <w:rPr>
          <w:rFonts w:hint="eastAsia" w:ascii="仿宋" w:hAnsi="仿宋" w:eastAsia="仿宋"/>
          <w:szCs w:val="32"/>
        </w:rPr>
        <w:t>全区一般公共预算支出完成</w:t>
      </w:r>
      <w:r>
        <w:rPr>
          <w:rFonts w:ascii="仿宋" w:hAnsi="仿宋" w:eastAsia="仿宋"/>
          <w:szCs w:val="32"/>
        </w:rPr>
        <w:t>51,373</w:t>
      </w:r>
      <w:r>
        <w:rPr>
          <w:rFonts w:hint="eastAsia" w:ascii="仿宋" w:hAnsi="仿宋" w:eastAsia="仿宋"/>
          <w:szCs w:val="32"/>
        </w:rPr>
        <w:t>万元，增加</w:t>
      </w:r>
      <w:r>
        <w:rPr>
          <w:rFonts w:ascii="仿宋" w:hAnsi="仿宋" w:eastAsia="仿宋"/>
          <w:szCs w:val="32"/>
        </w:rPr>
        <w:t>10,600</w:t>
      </w:r>
      <w:r>
        <w:rPr>
          <w:rFonts w:hint="eastAsia" w:ascii="仿宋" w:hAnsi="仿宋" w:eastAsia="仿宋"/>
          <w:szCs w:val="32"/>
        </w:rPr>
        <w:t>万元,增长</w:t>
      </w:r>
      <w:r>
        <w:rPr>
          <w:rFonts w:ascii="仿宋" w:hAnsi="仿宋" w:eastAsia="仿宋"/>
          <w:szCs w:val="32"/>
        </w:rPr>
        <w:t>26</w:t>
      </w:r>
      <w:r>
        <w:rPr>
          <w:rFonts w:hint="eastAsia" w:ascii="仿宋" w:hAnsi="仿宋" w:eastAsia="仿宋"/>
          <w:szCs w:val="32"/>
        </w:rPr>
        <w:t>%，完成年初预算</w:t>
      </w:r>
      <w:r>
        <w:rPr>
          <w:rFonts w:ascii="仿宋" w:hAnsi="仿宋" w:eastAsia="仿宋"/>
          <w:szCs w:val="32"/>
        </w:rPr>
        <w:t>123</w:t>
      </w:r>
      <w:r>
        <w:rPr>
          <w:rFonts w:hint="eastAsia" w:ascii="仿宋" w:hAnsi="仿宋" w:eastAsia="仿宋"/>
          <w:szCs w:val="32"/>
        </w:rPr>
        <w:t>%，超序时进度</w:t>
      </w:r>
      <w:r>
        <w:rPr>
          <w:rFonts w:ascii="仿宋" w:hAnsi="仿宋" w:eastAsia="仿宋"/>
          <w:szCs w:val="32"/>
        </w:rPr>
        <w:t>23</w:t>
      </w:r>
      <w:r>
        <w:rPr>
          <w:rFonts w:hint="eastAsia" w:ascii="仿宋" w:hAnsi="仿宋" w:eastAsia="仿宋"/>
          <w:szCs w:val="32"/>
        </w:rPr>
        <w:t>个百分点。主要支出项目：一般公共服务支出</w:t>
      </w:r>
      <w:r>
        <w:rPr>
          <w:rFonts w:ascii="仿宋" w:hAnsi="仿宋" w:eastAsia="仿宋"/>
          <w:szCs w:val="32"/>
        </w:rPr>
        <w:t>7,423</w:t>
      </w:r>
      <w:r>
        <w:rPr>
          <w:rFonts w:hint="eastAsia" w:ascii="仿宋" w:hAnsi="仿宋" w:eastAsia="仿宋"/>
          <w:szCs w:val="32"/>
        </w:rPr>
        <w:t>万元，减少</w:t>
      </w:r>
      <w:r>
        <w:rPr>
          <w:rFonts w:ascii="仿宋" w:hAnsi="仿宋" w:eastAsia="仿宋"/>
          <w:szCs w:val="32"/>
        </w:rPr>
        <w:t>709</w:t>
      </w:r>
      <w:r>
        <w:rPr>
          <w:rFonts w:hint="eastAsia" w:ascii="仿宋" w:hAnsi="仿宋" w:eastAsia="仿宋"/>
          <w:szCs w:val="32"/>
        </w:rPr>
        <w:t>万元，下降</w:t>
      </w:r>
      <w:r>
        <w:rPr>
          <w:rFonts w:ascii="仿宋" w:hAnsi="仿宋" w:eastAsia="仿宋"/>
          <w:szCs w:val="32"/>
        </w:rPr>
        <w:t>9</w:t>
      </w:r>
      <w:r>
        <w:rPr>
          <w:rFonts w:hint="eastAsia" w:ascii="仿宋" w:hAnsi="仿宋" w:eastAsia="仿宋"/>
          <w:szCs w:val="32"/>
        </w:rPr>
        <w:t>%；教育支出</w:t>
      </w:r>
      <w:r>
        <w:rPr>
          <w:rFonts w:ascii="仿宋" w:hAnsi="仿宋" w:eastAsia="仿宋"/>
          <w:szCs w:val="32"/>
        </w:rPr>
        <w:t>1,451</w:t>
      </w:r>
      <w:r>
        <w:rPr>
          <w:rFonts w:hint="eastAsia" w:ascii="仿宋" w:hAnsi="仿宋" w:eastAsia="仿宋"/>
          <w:szCs w:val="32"/>
        </w:rPr>
        <w:t>万元，减少24万元，下降2%；农林水事务支出</w:t>
      </w:r>
      <w:r>
        <w:rPr>
          <w:rFonts w:ascii="仿宋" w:hAnsi="仿宋" w:eastAsia="仿宋"/>
          <w:szCs w:val="32"/>
        </w:rPr>
        <w:t>1,904</w:t>
      </w:r>
      <w:r>
        <w:rPr>
          <w:rFonts w:hint="eastAsia" w:ascii="仿宋" w:hAnsi="仿宋" w:eastAsia="仿宋"/>
          <w:szCs w:val="32"/>
        </w:rPr>
        <w:t>万元，增加</w:t>
      </w:r>
      <w:r>
        <w:rPr>
          <w:rFonts w:ascii="仿宋" w:hAnsi="仿宋" w:eastAsia="仿宋"/>
          <w:szCs w:val="32"/>
        </w:rPr>
        <w:t>374</w:t>
      </w:r>
      <w:r>
        <w:rPr>
          <w:rFonts w:hint="eastAsia" w:ascii="仿宋" w:hAnsi="仿宋" w:eastAsia="仿宋"/>
          <w:szCs w:val="32"/>
        </w:rPr>
        <w:t>万元，增长</w:t>
      </w:r>
      <w:r>
        <w:rPr>
          <w:rFonts w:ascii="仿宋" w:hAnsi="仿宋" w:eastAsia="仿宋"/>
          <w:szCs w:val="32"/>
        </w:rPr>
        <w:t>24</w:t>
      </w:r>
      <w:r>
        <w:rPr>
          <w:rFonts w:hint="eastAsia" w:ascii="仿宋" w:hAnsi="仿宋" w:eastAsia="仿宋"/>
          <w:szCs w:val="32"/>
        </w:rPr>
        <w:t>%；社会保障和就业支出</w:t>
      </w:r>
      <w:r>
        <w:rPr>
          <w:rFonts w:ascii="仿宋" w:hAnsi="仿宋" w:eastAsia="仿宋"/>
          <w:szCs w:val="32"/>
        </w:rPr>
        <w:t>3,079</w:t>
      </w:r>
      <w:r>
        <w:rPr>
          <w:rFonts w:hint="eastAsia" w:ascii="仿宋" w:hAnsi="仿宋" w:eastAsia="仿宋"/>
          <w:szCs w:val="32"/>
        </w:rPr>
        <w:t>万元，增加628万元，增长26%；医疗卫生支出</w:t>
      </w:r>
      <w:r>
        <w:rPr>
          <w:rFonts w:ascii="仿宋" w:hAnsi="仿宋" w:eastAsia="仿宋"/>
          <w:szCs w:val="32"/>
        </w:rPr>
        <w:t>1,890</w:t>
      </w:r>
      <w:r>
        <w:rPr>
          <w:rFonts w:hint="eastAsia" w:ascii="仿宋" w:hAnsi="仿宋" w:eastAsia="仿宋"/>
          <w:szCs w:val="32"/>
        </w:rPr>
        <w:t>万元，增加</w:t>
      </w:r>
      <w:r>
        <w:rPr>
          <w:rFonts w:ascii="仿宋" w:hAnsi="仿宋" w:eastAsia="仿宋"/>
          <w:szCs w:val="32"/>
        </w:rPr>
        <w:t>293</w:t>
      </w:r>
      <w:r>
        <w:rPr>
          <w:rFonts w:hint="eastAsia" w:ascii="仿宋" w:hAnsi="仿宋" w:eastAsia="仿宋"/>
          <w:szCs w:val="32"/>
        </w:rPr>
        <w:t>万元，增长</w:t>
      </w:r>
      <w:r>
        <w:rPr>
          <w:rFonts w:ascii="仿宋" w:hAnsi="仿宋" w:eastAsia="仿宋"/>
          <w:szCs w:val="32"/>
        </w:rPr>
        <w:t>18</w:t>
      </w:r>
      <w:r>
        <w:rPr>
          <w:rFonts w:hint="eastAsia" w:ascii="仿宋" w:hAnsi="仿宋" w:eastAsia="仿宋"/>
          <w:szCs w:val="32"/>
        </w:rPr>
        <w:t>%；城乡社区事务支出</w:t>
      </w:r>
      <w:r>
        <w:rPr>
          <w:rFonts w:ascii="仿宋" w:hAnsi="仿宋" w:eastAsia="仿宋"/>
          <w:szCs w:val="32"/>
        </w:rPr>
        <w:t>10,278</w:t>
      </w:r>
      <w:r>
        <w:rPr>
          <w:rFonts w:hint="eastAsia" w:ascii="仿宋" w:hAnsi="仿宋" w:eastAsia="仿宋"/>
          <w:szCs w:val="32"/>
        </w:rPr>
        <w:t>万元，减少</w:t>
      </w:r>
      <w:r>
        <w:rPr>
          <w:rFonts w:ascii="仿宋" w:hAnsi="仿宋" w:eastAsia="仿宋"/>
          <w:szCs w:val="32"/>
        </w:rPr>
        <w:t>3,947</w:t>
      </w:r>
      <w:r>
        <w:rPr>
          <w:rFonts w:hint="eastAsia" w:ascii="仿宋" w:hAnsi="仿宋" w:eastAsia="仿宋"/>
          <w:szCs w:val="32"/>
        </w:rPr>
        <w:t>万元，下降</w:t>
      </w:r>
      <w:r>
        <w:rPr>
          <w:rFonts w:ascii="仿宋" w:hAnsi="仿宋" w:eastAsia="仿宋"/>
          <w:szCs w:val="32"/>
        </w:rPr>
        <w:t>28</w:t>
      </w:r>
      <w:r>
        <w:rPr>
          <w:rFonts w:hint="eastAsia" w:ascii="仿宋" w:hAnsi="仿宋" w:eastAsia="仿宋"/>
          <w:szCs w:val="32"/>
        </w:rPr>
        <w:t>%。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AB"/>
    <w:rsid w:val="00371E7F"/>
    <w:rsid w:val="00A25071"/>
    <w:rsid w:val="00B918FA"/>
    <w:rsid w:val="00BB2BFD"/>
    <w:rsid w:val="00C90FAB"/>
    <w:rsid w:val="1DCD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标题 1 Char"/>
    <w:basedOn w:val="5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</TotalTime>
  <ScaleCrop>false</ScaleCrop>
  <LinksUpToDate>false</LinksUpToDate>
  <CharactersWithSpaces>253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2017-10-20T08:02:00Z</dcterms:created>
  <dc:creator>lenovo</dc:creator>
  <cp:lastModifiedBy>Administrator</cp:lastModifiedBy>
  <dcterms:modified xsi:type="dcterms:W3CDTF">2018-10-22T02:08:00Z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